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B07C06B" w:rsidR="004E7CC2" w:rsidRPr="00484306" w:rsidRDefault="00CF53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7E5DC25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41D3E">
        <w:rPr>
          <w:rFonts w:cs="Arial"/>
          <w:b/>
          <w:color w:val="0083A9" w:themeColor="accent1"/>
          <w:sz w:val="28"/>
          <w:szCs w:val="28"/>
        </w:rPr>
        <w:t>4</w:t>
      </w:r>
      <w:r w:rsidR="00CF53F0">
        <w:rPr>
          <w:rFonts w:cs="Arial"/>
          <w:b/>
          <w:color w:val="0083A9" w:themeColor="accent1"/>
          <w:sz w:val="28"/>
          <w:szCs w:val="28"/>
        </w:rPr>
        <w:t>/1</w:t>
      </w:r>
      <w:r w:rsidR="004C198B">
        <w:rPr>
          <w:rFonts w:cs="Arial"/>
          <w:b/>
          <w:color w:val="0083A9" w:themeColor="accent1"/>
          <w:sz w:val="28"/>
          <w:szCs w:val="28"/>
        </w:rPr>
        <w:t>4</w:t>
      </w:r>
      <w:r w:rsidR="00CF53F0">
        <w:rPr>
          <w:rFonts w:cs="Arial"/>
          <w:b/>
          <w:color w:val="0083A9" w:themeColor="accent1"/>
          <w:sz w:val="28"/>
          <w:szCs w:val="28"/>
        </w:rPr>
        <w:t>/2021</w:t>
      </w:r>
    </w:p>
    <w:p w14:paraId="2F587AC9" w14:textId="5826199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41D3E">
        <w:rPr>
          <w:rFonts w:cs="Arial"/>
          <w:b/>
          <w:color w:val="0083A9" w:themeColor="accent1"/>
          <w:sz w:val="28"/>
          <w:szCs w:val="28"/>
        </w:rPr>
        <w:t>10</w:t>
      </w:r>
      <w:r w:rsidR="00CF53F0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441D3E">
        <w:rPr>
          <w:rFonts w:cs="Arial"/>
          <w:b/>
          <w:color w:val="0083A9" w:themeColor="accent1"/>
          <w:sz w:val="28"/>
          <w:szCs w:val="28"/>
        </w:rPr>
        <w:t>a</w:t>
      </w:r>
      <w:r w:rsidR="00CF53F0">
        <w:rPr>
          <w:rFonts w:cs="Arial"/>
          <w:b/>
          <w:color w:val="0083A9" w:themeColor="accent1"/>
          <w:sz w:val="28"/>
          <w:szCs w:val="28"/>
        </w:rPr>
        <w:t>.m.</w:t>
      </w:r>
    </w:p>
    <w:p w14:paraId="706B4C5B" w14:textId="753F264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F53F0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3301B5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D39D2">
        <w:rPr>
          <w:rFonts w:cs="Arial"/>
          <w:color w:val="0083A9" w:themeColor="accent1"/>
          <w:sz w:val="24"/>
          <w:szCs w:val="24"/>
        </w:rPr>
        <w:t>10:02am</w:t>
      </w:r>
    </w:p>
    <w:p w14:paraId="4D3E4181" w14:textId="25E89E8E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B42AD5" w14:paraId="377C4B36" w14:textId="77777777" w:rsidTr="00520004">
        <w:tc>
          <w:tcPr>
            <w:tcW w:w="3595" w:type="dxa"/>
            <w:shd w:val="clear" w:color="auto" w:fill="E9AF76" w:themeFill="accent2" w:themeFillTint="99"/>
            <w:vAlign w:val="center"/>
          </w:tcPr>
          <w:p w14:paraId="182D2CB6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E9AF76" w:themeFill="accent2" w:themeFillTint="99"/>
            <w:vAlign w:val="center"/>
          </w:tcPr>
          <w:p w14:paraId="1819034F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E9AF76" w:themeFill="accent2" w:themeFillTint="99"/>
            <w:vAlign w:val="center"/>
          </w:tcPr>
          <w:p w14:paraId="12A0A23A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42AD5" w14:paraId="019BE05C" w14:textId="77777777" w:rsidTr="00520004">
        <w:tc>
          <w:tcPr>
            <w:tcW w:w="3595" w:type="dxa"/>
          </w:tcPr>
          <w:p w14:paraId="365E1CA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 xml:space="preserve">/Guardian </w:t>
            </w:r>
          </w:p>
        </w:tc>
        <w:tc>
          <w:tcPr>
            <w:tcW w:w="3060" w:type="dxa"/>
          </w:tcPr>
          <w:p w14:paraId="537EEC5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Cadence Spearman</w:t>
            </w:r>
          </w:p>
        </w:tc>
        <w:tc>
          <w:tcPr>
            <w:tcW w:w="2695" w:type="dxa"/>
          </w:tcPr>
          <w:p w14:paraId="473CC69A" w14:textId="69AF8779" w:rsidR="00B42AD5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42AD5" w14:paraId="71ABBA84" w14:textId="77777777" w:rsidTr="00520004">
        <w:tc>
          <w:tcPr>
            <w:tcW w:w="3595" w:type="dxa"/>
          </w:tcPr>
          <w:p w14:paraId="53FAD7C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935BE05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Mike Kenig</w:t>
            </w:r>
          </w:p>
        </w:tc>
        <w:tc>
          <w:tcPr>
            <w:tcW w:w="2695" w:type="dxa"/>
          </w:tcPr>
          <w:p w14:paraId="7DC7B65B" w14:textId="141774F3" w:rsidR="00B42AD5" w:rsidRDefault="000D39D2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B47CDF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B42AD5" w14:paraId="37360E48" w14:textId="77777777" w:rsidTr="00520004">
        <w:tc>
          <w:tcPr>
            <w:tcW w:w="3595" w:type="dxa"/>
          </w:tcPr>
          <w:p w14:paraId="641F44B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1E9C6745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7132716B" w14:textId="0D2B89D5" w:rsidR="00B42AD5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6878AB" w14:paraId="62A7090F" w14:textId="77777777" w:rsidTr="00520004">
        <w:tc>
          <w:tcPr>
            <w:tcW w:w="3595" w:type="dxa"/>
          </w:tcPr>
          <w:p w14:paraId="783069DD" w14:textId="7D81C23B" w:rsidR="006878AB" w:rsidRDefault="006878AB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45A4788" w14:textId="1CCAC283" w:rsidR="006878AB" w:rsidRPr="006878AB" w:rsidRDefault="006878AB" w:rsidP="00D27B1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878AB">
              <w:rPr>
                <w:b/>
                <w:bCs/>
                <w:color w:val="000000"/>
                <w:sz w:val="24"/>
                <w:szCs w:val="24"/>
              </w:rPr>
              <w:t>Luke Scanlon</w:t>
            </w:r>
          </w:p>
        </w:tc>
        <w:tc>
          <w:tcPr>
            <w:tcW w:w="2695" w:type="dxa"/>
          </w:tcPr>
          <w:p w14:paraId="46771D2C" w14:textId="4A96DE6A" w:rsidR="006878AB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78AB" w14:paraId="632C351A" w14:textId="77777777" w:rsidTr="00520004">
        <w:tc>
          <w:tcPr>
            <w:tcW w:w="3595" w:type="dxa"/>
          </w:tcPr>
          <w:p w14:paraId="50D1D211" w14:textId="72B1496D" w:rsidR="006878AB" w:rsidRDefault="006878AB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1C74C692" w14:textId="6CCED6A5" w:rsidR="006878AB" w:rsidRPr="006878AB" w:rsidRDefault="006878AB" w:rsidP="00D27B1E">
            <w:pPr>
              <w:rPr>
                <w:b/>
                <w:bCs/>
                <w:sz w:val="24"/>
                <w:szCs w:val="24"/>
              </w:rPr>
            </w:pPr>
            <w:r w:rsidRPr="006878AB">
              <w:rPr>
                <w:b/>
                <w:bCs/>
                <w:color w:val="000000"/>
                <w:sz w:val="24"/>
                <w:szCs w:val="24"/>
              </w:rPr>
              <w:t>Chris McLaughlin</w:t>
            </w:r>
          </w:p>
        </w:tc>
        <w:tc>
          <w:tcPr>
            <w:tcW w:w="2695" w:type="dxa"/>
          </w:tcPr>
          <w:p w14:paraId="46F29433" w14:textId="755B0478" w:rsidR="006878AB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8E28BB" w14:paraId="66D523ED" w14:textId="77777777" w:rsidTr="00520004">
        <w:tc>
          <w:tcPr>
            <w:tcW w:w="3595" w:type="dxa"/>
          </w:tcPr>
          <w:p w14:paraId="162122AB" w14:textId="52639519" w:rsidR="008E28BB" w:rsidRPr="005C1F5B" w:rsidRDefault="008E28BB" w:rsidP="00D27B1E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5C1F5B">
              <w:rPr>
                <w:rFonts w:cs="Arial"/>
                <w:b/>
                <w:sz w:val="24"/>
                <w:szCs w:val="24"/>
                <w:highlight w:val="yellow"/>
              </w:rPr>
              <w:t>Business</w:t>
            </w:r>
          </w:p>
        </w:tc>
        <w:tc>
          <w:tcPr>
            <w:tcW w:w="3060" w:type="dxa"/>
          </w:tcPr>
          <w:p w14:paraId="103BB3D2" w14:textId="3A9ED32C" w:rsidR="008E28BB" w:rsidRPr="005C1F5B" w:rsidRDefault="008E28BB" w:rsidP="00D27B1E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C1F5B">
              <w:rPr>
                <w:b/>
                <w:bCs/>
                <w:color w:val="000000"/>
                <w:sz w:val="24"/>
                <w:szCs w:val="24"/>
                <w:highlight w:val="yellow"/>
              </w:rPr>
              <w:t>Pat</w:t>
            </w:r>
            <w:r w:rsidR="005C1F5B">
              <w:rPr>
                <w:b/>
                <w:bCs/>
                <w:color w:val="000000"/>
                <w:sz w:val="24"/>
                <w:szCs w:val="24"/>
                <w:highlight w:val="yellow"/>
              </w:rPr>
              <w:t>ricia</w:t>
            </w:r>
            <w:r w:rsidRPr="005C1F5B">
              <w:rPr>
                <w:b/>
                <w:bCs/>
                <w:color w:val="000000"/>
                <w:sz w:val="24"/>
                <w:szCs w:val="24"/>
                <w:highlight w:val="yellow"/>
              </w:rPr>
              <w:t xml:space="preserve"> Horton</w:t>
            </w:r>
          </w:p>
        </w:tc>
        <w:tc>
          <w:tcPr>
            <w:tcW w:w="2695" w:type="dxa"/>
          </w:tcPr>
          <w:p w14:paraId="5D6E2D85" w14:textId="2AB4977D" w:rsidR="008E28BB" w:rsidRPr="005C1F5B" w:rsidRDefault="008E28BB" w:rsidP="00D27B1E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5C1F5B">
              <w:rPr>
                <w:rFonts w:cs="Arial"/>
                <w:b/>
                <w:sz w:val="24"/>
                <w:szCs w:val="24"/>
                <w:highlight w:val="yellow"/>
              </w:rPr>
              <w:t xml:space="preserve">Present </w:t>
            </w:r>
            <w:r w:rsidR="00520004">
              <w:rPr>
                <w:rFonts w:cs="Arial"/>
                <w:b/>
                <w:sz w:val="24"/>
                <w:szCs w:val="24"/>
                <w:highlight w:val="yellow"/>
              </w:rPr>
              <w:t>** new member</w:t>
            </w:r>
          </w:p>
        </w:tc>
      </w:tr>
      <w:tr w:rsidR="00B42AD5" w14:paraId="5C32CB09" w14:textId="77777777" w:rsidTr="00520004">
        <w:tc>
          <w:tcPr>
            <w:tcW w:w="3595" w:type="dxa"/>
          </w:tcPr>
          <w:p w14:paraId="2FCEB61A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282CC40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Lancaster-King</w:t>
            </w:r>
          </w:p>
        </w:tc>
        <w:tc>
          <w:tcPr>
            <w:tcW w:w="2695" w:type="dxa"/>
          </w:tcPr>
          <w:p w14:paraId="586956C6" w14:textId="76B1885D" w:rsidR="00B42AD5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B42AD5" w14:paraId="289C0053" w14:textId="77777777" w:rsidTr="00520004">
        <w:tc>
          <w:tcPr>
            <w:tcW w:w="3595" w:type="dxa"/>
          </w:tcPr>
          <w:p w14:paraId="23A401B2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65E1D2F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23665A1E" w14:textId="0AA36163" w:rsidR="00B42AD5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B42AD5" w14:paraId="64D62DB5" w14:textId="77777777" w:rsidTr="00520004">
        <w:tc>
          <w:tcPr>
            <w:tcW w:w="3595" w:type="dxa"/>
          </w:tcPr>
          <w:p w14:paraId="03C53850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400E0577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Olivine Roberts</w:t>
            </w:r>
          </w:p>
        </w:tc>
        <w:tc>
          <w:tcPr>
            <w:tcW w:w="2695" w:type="dxa"/>
          </w:tcPr>
          <w:p w14:paraId="74F48D1B" w14:textId="6EB9E9D5" w:rsidR="00B42AD5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B42AD5" w14:paraId="05813765" w14:textId="77777777" w:rsidTr="00520004">
        <w:tc>
          <w:tcPr>
            <w:tcW w:w="3595" w:type="dxa"/>
          </w:tcPr>
          <w:p w14:paraId="07A45DFC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47B64F3C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695" w:type="dxa"/>
          </w:tcPr>
          <w:p w14:paraId="380A7D99" w14:textId="1F775FC9" w:rsidR="00B42AD5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B42AD5" w14:paraId="6536882F" w14:textId="77777777" w:rsidTr="00520004">
        <w:tc>
          <w:tcPr>
            <w:tcW w:w="3595" w:type="dxa"/>
          </w:tcPr>
          <w:p w14:paraId="4936C4E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552BC580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0B44B092" w14:textId="277E0817" w:rsidR="00B42AD5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B42AD5" w14:paraId="2876934A" w14:textId="77777777" w:rsidTr="00520004">
        <w:tc>
          <w:tcPr>
            <w:tcW w:w="3595" w:type="dxa"/>
          </w:tcPr>
          <w:p w14:paraId="7813674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1B6E512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Eshe’ Collins (APS BOE)</w:t>
            </w:r>
          </w:p>
        </w:tc>
        <w:tc>
          <w:tcPr>
            <w:tcW w:w="2695" w:type="dxa"/>
          </w:tcPr>
          <w:p w14:paraId="722C4C43" w14:textId="775979A7" w:rsidR="00B42AD5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B42AD5" w14:paraId="64349DD3" w14:textId="77777777" w:rsidTr="00520004">
        <w:tc>
          <w:tcPr>
            <w:tcW w:w="3595" w:type="dxa"/>
          </w:tcPr>
          <w:p w14:paraId="67FD358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77FC60D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Tasharah Wilson (Principal/CEO)</w:t>
            </w:r>
          </w:p>
        </w:tc>
        <w:tc>
          <w:tcPr>
            <w:tcW w:w="2695" w:type="dxa"/>
          </w:tcPr>
          <w:p w14:paraId="281C63FD" w14:textId="7A178055" w:rsidR="00B42AD5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B42AD5" w14:paraId="5FFF4904" w14:textId="77777777" w:rsidTr="00520004">
        <w:tc>
          <w:tcPr>
            <w:tcW w:w="3595" w:type="dxa"/>
          </w:tcPr>
          <w:p w14:paraId="51979B57" w14:textId="77777777" w:rsidR="00B42AD5" w:rsidRPr="00A377A3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 w:rsidRPr="00A377A3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02F43D4" w14:textId="77777777" w:rsidR="00B42AD5" w:rsidRPr="00A377A3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 w:rsidRPr="00A377A3">
              <w:rPr>
                <w:rFonts w:cs="Arial"/>
                <w:b/>
                <w:sz w:val="24"/>
                <w:szCs w:val="24"/>
              </w:rPr>
              <w:t>Jevaun Shand (Student)</w:t>
            </w:r>
          </w:p>
        </w:tc>
        <w:tc>
          <w:tcPr>
            <w:tcW w:w="2695" w:type="dxa"/>
          </w:tcPr>
          <w:p w14:paraId="7049F314" w14:textId="356AE650" w:rsidR="00B42AD5" w:rsidRPr="00A377A3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 w:rsidRPr="00A377A3"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B42AD5" w14:paraId="64C0096A" w14:textId="77777777" w:rsidTr="00520004">
        <w:tc>
          <w:tcPr>
            <w:tcW w:w="3595" w:type="dxa"/>
          </w:tcPr>
          <w:p w14:paraId="5FA0F6F1" w14:textId="77777777" w:rsidR="00B42AD5" w:rsidRPr="00A377A3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 w:rsidRPr="00A377A3"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3D2E693F" w14:textId="77777777" w:rsidR="00B42AD5" w:rsidRPr="00A377A3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 w:rsidRPr="00A377A3">
              <w:rPr>
                <w:rFonts w:cs="Arial"/>
                <w:b/>
                <w:sz w:val="24"/>
                <w:szCs w:val="24"/>
              </w:rPr>
              <w:t>David Clemons (Student</w:t>
            </w:r>
          </w:p>
        </w:tc>
        <w:tc>
          <w:tcPr>
            <w:tcW w:w="2695" w:type="dxa"/>
          </w:tcPr>
          <w:p w14:paraId="38886CBB" w14:textId="7B511BC2" w:rsidR="00B42AD5" w:rsidRPr="00A377A3" w:rsidRDefault="00B47CDF" w:rsidP="00D27B1E">
            <w:pPr>
              <w:rPr>
                <w:rFonts w:cs="Arial"/>
                <w:b/>
                <w:sz w:val="24"/>
                <w:szCs w:val="24"/>
              </w:rPr>
            </w:pPr>
            <w:r w:rsidRPr="00A377A3"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387E44CE" w14:textId="3039D6E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5F5C78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47BB65EA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B47CDF">
        <w:rPr>
          <w:rFonts w:cs="Arial"/>
          <w:color w:val="0083A9" w:themeColor="accent1"/>
          <w:sz w:val="24"/>
          <w:szCs w:val="24"/>
        </w:rPr>
        <w:t>A</w:t>
      </w:r>
      <w:r w:rsidR="001D3010">
        <w:rPr>
          <w:rFonts w:cs="Arial"/>
          <w:color w:val="0083A9" w:themeColor="accent1"/>
          <w:sz w:val="24"/>
          <w:szCs w:val="24"/>
        </w:rPr>
        <w:t>. Lancaster-King</w:t>
      </w:r>
      <w:r w:rsidRPr="00484306">
        <w:rPr>
          <w:rFonts w:cs="Arial"/>
          <w:sz w:val="24"/>
          <w:szCs w:val="24"/>
        </w:rPr>
        <w:t xml:space="preserve">; Seconded by: </w:t>
      </w:r>
      <w:r w:rsidR="00B47CDF">
        <w:rPr>
          <w:rFonts w:cs="Arial"/>
          <w:color w:val="0083A9" w:themeColor="accent1"/>
          <w:sz w:val="24"/>
          <w:szCs w:val="24"/>
        </w:rPr>
        <w:t>W</w:t>
      </w:r>
      <w:r w:rsidR="001D3010">
        <w:rPr>
          <w:rFonts w:cs="Arial"/>
          <w:color w:val="0083A9" w:themeColor="accent1"/>
          <w:sz w:val="24"/>
          <w:szCs w:val="24"/>
        </w:rPr>
        <w:t>. Smith</w:t>
      </w:r>
    </w:p>
    <w:p w14:paraId="74F0E149" w14:textId="7B41945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7CDF">
        <w:rPr>
          <w:rFonts w:cs="Arial"/>
          <w:sz w:val="24"/>
          <w:szCs w:val="24"/>
        </w:rPr>
        <w:t xml:space="preserve"> All </w:t>
      </w:r>
    </w:p>
    <w:p w14:paraId="57FFA089" w14:textId="787D5DD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7CDF">
        <w:rPr>
          <w:rFonts w:cs="Arial"/>
          <w:sz w:val="24"/>
          <w:szCs w:val="24"/>
        </w:rPr>
        <w:t>None</w:t>
      </w:r>
    </w:p>
    <w:p w14:paraId="0BC56146" w14:textId="5B0129F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7CDF">
        <w:rPr>
          <w:rFonts w:cs="Arial"/>
          <w:sz w:val="24"/>
          <w:szCs w:val="24"/>
        </w:rPr>
        <w:t xml:space="preserve">None </w:t>
      </w:r>
    </w:p>
    <w:p w14:paraId="188EEB54" w14:textId="7CCCC25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335BD8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1D3010">
        <w:rPr>
          <w:rFonts w:cs="Arial"/>
          <w:i/>
          <w:sz w:val="24"/>
          <w:szCs w:val="24"/>
        </w:rPr>
        <w:t>No amendments to the minutes were requested.</w:t>
      </w:r>
    </w:p>
    <w:p w14:paraId="40FD1DA5" w14:textId="398F0BFF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D3010">
        <w:rPr>
          <w:rFonts w:cs="Arial"/>
          <w:color w:val="0083A9" w:themeColor="accent1"/>
          <w:sz w:val="24"/>
          <w:szCs w:val="24"/>
        </w:rPr>
        <w:t>C. Spearman</w:t>
      </w:r>
      <w:r w:rsidRPr="00484306">
        <w:rPr>
          <w:rFonts w:cs="Arial"/>
          <w:sz w:val="24"/>
          <w:szCs w:val="24"/>
        </w:rPr>
        <w:t xml:space="preserve"> Seconded by: </w:t>
      </w:r>
      <w:r w:rsidR="00590280">
        <w:rPr>
          <w:rFonts w:cs="Arial"/>
          <w:color w:val="0083A9" w:themeColor="accent1"/>
          <w:sz w:val="24"/>
          <w:szCs w:val="24"/>
        </w:rPr>
        <w:t>A. Lancaster-K</w:t>
      </w:r>
      <w:r w:rsidR="001D3010">
        <w:rPr>
          <w:rFonts w:cs="Arial"/>
          <w:color w:val="0083A9" w:themeColor="accent1"/>
          <w:sz w:val="24"/>
          <w:szCs w:val="24"/>
        </w:rPr>
        <w:t>ing</w:t>
      </w:r>
    </w:p>
    <w:p w14:paraId="49671284" w14:textId="0ECC40E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7CDF">
        <w:rPr>
          <w:rFonts w:cs="Arial"/>
          <w:sz w:val="24"/>
          <w:szCs w:val="24"/>
        </w:rPr>
        <w:t xml:space="preserve">All </w:t>
      </w:r>
    </w:p>
    <w:p w14:paraId="123E280D" w14:textId="151810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7CDF">
        <w:rPr>
          <w:rFonts w:cs="Arial"/>
          <w:sz w:val="24"/>
          <w:szCs w:val="24"/>
        </w:rPr>
        <w:t>None</w:t>
      </w:r>
    </w:p>
    <w:p w14:paraId="759322E2" w14:textId="6F8BA7F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7CDF">
        <w:rPr>
          <w:rFonts w:cs="Arial"/>
          <w:sz w:val="24"/>
          <w:szCs w:val="24"/>
        </w:rPr>
        <w:t>None</w:t>
      </w:r>
    </w:p>
    <w:p w14:paraId="715E563C" w14:textId="463C86F9" w:rsidR="00441D3E" w:rsidRDefault="00484306" w:rsidP="00441D3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0504718" w14:textId="12B74013" w:rsidR="00441D3E" w:rsidRPr="00441D3E" w:rsidRDefault="00441D3E" w:rsidP="00F56A45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  <w:r>
        <w:rPr>
          <w:rFonts w:cs="Arial"/>
          <w:b/>
          <w:sz w:val="24"/>
          <w:szCs w:val="24"/>
        </w:rPr>
        <w:lastRenderedPageBreak/>
        <w:t xml:space="preserve">c.        </w:t>
      </w:r>
      <w:r w:rsidRPr="00441D3E">
        <w:rPr>
          <w:rFonts w:cs="Arial"/>
          <w:b/>
          <w:sz w:val="24"/>
          <w:szCs w:val="24"/>
        </w:rPr>
        <w:t>Fill Vacant Positions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41D3E" w14:paraId="55AE2B09" w14:textId="77777777" w:rsidTr="00A94546">
        <w:tc>
          <w:tcPr>
            <w:tcW w:w="2425" w:type="dxa"/>
            <w:shd w:val="clear" w:color="auto" w:fill="E9AF76" w:themeFill="accent2" w:themeFillTint="99"/>
          </w:tcPr>
          <w:p w14:paraId="52C45A54" w14:textId="77777777" w:rsidR="00441D3E" w:rsidRPr="00244CB1" w:rsidRDefault="00441D3E" w:rsidP="00A9454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1CA3709" w14:textId="3CB2C9F5" w:rsidR="00441D3E" w:rsidRPr="008A73DD" w:rsidRDefault="00441D3E" w:rsidP="00A9454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Healthcare</w:t>
            </w:r>
          </w:p>
        </w:tc>
      </w:tr>
      <w:tr w:rsidR="00441D3E" w14:paraId="607529D5" w14:textId="77777777" w:rsidTr="00A94546">
        <w:tc>
          <w:tcPr>
            <w:tcW w:w="2425" w:type="dxa"/>
            <w:shd w:val="clear" w:color="auto" w:fill="E9AF76" w:themeFill="accent2" w:themeFillTint="99"/>
          </w:tcPr>
          <w:p w14:paraId="15B5DF26" w14:textId="77777777" w:rsidR="00441D3E" w:rsidRDefault="00441D3E" w:rsidP="00A945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3E7756" w14:textId="0264729E" w:rsidR="00441D3E" w:rsidRPr="006E4F4C" w:rsidRDefault="00441D3E" w:rsidP="00A945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Horton</w:t>
            </w:r>
          </w:p>
        </w:tc>
      </w:tr>
      <w:tr w:rsidR="00441D3E" w14:paraId="293E3823" w14:textId="77777777" w:rsidTr="00A94546">
        <w:tc>
          <w:tcPr>
            <w:tcW w:w="2425" w:type="dxa"/>
          </w:tcPr>
          <w:p w14:paraId="09D2B982" w14:textId="77777777" w:rsidR="00441D3E" w:rsidRPr="006E4F4C" w:rsidRDefault="00441D3E" w:rsidP="00A945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4235DA1" w14:textId="77777777" w:rsidR="00441D3E" w:rsidRPr="00244CB1" w:rsidRDefault="00441D3E" w:rsidP="00A9454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BCBEC8B" w14:textId="03E907E5" w:rsidR="00441D3E" w:rsidRDefault="00FA061E" w:rsidP="00A945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in attendance </w:t>
            </w:r>
          </w:p>
        </w:tc>
      </w:tr>
      <w:tr w:rsidR="00441D3E" w14:paraId="72A0976C" w14:textId="77777777" w:rsidTr="00A94546">
        <w:tc>
          <w:tcPr>
            <w:tcW w:w="2425" w:type="dxa"/>
          </w:tcPr>
          <w:p w14:paraId="52FC4D90" w14:textId="77777777" w:rsidR="00441D3E" w:rsidRPr="00244CB1" w:rsidRDefault="00441D3E" w:rsidP="00A9454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43865A7" w14:textId="6CB2DFAA" w:rsidR="00441D3E" w:rsidRDefault="00FA061E" w:rsidP="00A945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441D3E" w14:paraId="0FB34308" w14:textId="77777777" w:rsidTr="00A94546">
        <w:tc>
          <w:tcPr>
            <w:tcW w:w="2425" w:type="dxa"/>
          </w:tcPr>
          <w:p w14:paraId="15DE0FAF" w14:textId="77777777" w:rsidR="00441D3E" w:rsidRPr="00244CB1" w:rsidRDefault="00441D3E" w:rsidP="00A9454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30C7363" w14:textId="3D090264" w:rsidR="00441D3E" w:rsidRDefault="00FA061E" w:rsidP="00A9454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3BA1375C" w14:textId="77777777" w:rsidR="00F56A45" w:rsidRDefault="00F56A45" w:rsidP="00441D3E">
      <w:pPr>
        <w:pStyle w:val="ListParagraph"/>
        <w:ind w:left="1350"/>
        <w:rPr>
          <w:rFonts w:cs="Arial"/>
          <w:sz w:val="24"/>
          <w:szCs w:val="24"/>
        </w:rPr>
      </w:pPr>
    </w:p>
    <w:p w14:paraId="1265FA9B" w14:textId="0E2B2C95" w:rsidR="001D3010" w:rsidRDefault="001D3010" w:rsidP="00441D3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ACCA board </w:t>
      </w:r>
      <w:r w:rsidR="00F56A45">
        <w:rPr>
          <w:rFonts w:cs="Arial"/>
          <w:sz w:val="24"/>
          <w:szCs w:val="24"/>
        </w:rPr>
        <w:t>voted</w:t>
      </w:r>
      <w:r w:rsidR="00B47CDF">
        <w:rPr>
          <w:rFonts w:cs="Arial"/>
          <w:sz w:val="24"/>
          <w:szCs w:val="24"/>
        </w:rPr>
        <w:t xml:space="preserve"> to fill </w:t>
      </w:r>
      <w:r>
        <w:rPr>
          <w:rFonts w:cs="Arial"/>
          <w:sz w:val="24"/>
          <w:szCs w:val="24"/>
        </w:rPr>
        <w:t xml:space="preserve">the Healthcare Vacancy.  </w:t>
      </w:r>
      <w:r w:rsidR="00B47CDF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. Lancaster-King</w:t>
      </w:r>
      <w:r w:rsidR="00B47CDF">
        <w:rPr>
          <w:rFonts w:cs="Arial"/>
          <w:sz w:val="24"/>
          <w:szCs w:val="24"/>
        </w:rPr>
        <w:t xml:space="preserve"> introduced Patricia Horton – G</w:t>
      </w:r>
      <w:r w:rsidR="00FA061E">
        <w:rPr>
          <w:rFonts w:cs="Arial"/>
          <w:sz w:val="24"/>
          <w:szCs w:val="24"/>
        </w:rPr>
        <w:t>A</w:t>
      </w:r>
      <w:r w:rsidR="00B47CDF">
        <w:rPr>
          <w:rFonts w:cs="Arial"/>
          <w:sz w:val="24"/>
          <w:szCs w:val="24"/>
        </w:rPr>
        <w:t xml:space="preserve"> Center for </w:t>
      </w:r>
      <w:r>
        <w:rPr>
          <w:rFonts w:cs="Arial"/>
          <w:sz w:val="24"/>
          <w:szCs w:val="24"/>
        </w:rPr>
        <w:t>N</w:t>
      </w:r>
      <w:r w:rsidR="00B47CDF">
        <w:rPr>
          <w:rFonts w:cs="Arial"/>
          <w:sz w:val="24"/>
          <w:szCs w:val="24"/>
        </w:rPr>
        <w:t xml:space="preserve">ursing </w:t>
      </w:r>
      <w:r>
        <w:rPr>
          <w:rFonts w:cs="Arial"/>
          <w:sz w:val="24"/>
          <w:szCs w:val="24"/>
        </w:rPr>
        <w:t>E</w:t>
      </w:r>
      <w:r w:rsidR="00B47CDF">
        <w:rPr>
          <w:rFonts w:cs="Arial"/>
          <w:sz w:val="24"/>
          <w:szCs w:val="24"/>
        </w:rPr>
        <w:t xml:space="preserve">xcellence </w:t>
      </w:r>
      <w:r w:rsidR="00F56A45">
        <w:rPr>
          <w:rFonts w:cs="Arial"/>
          <w:sz w:val="24"/>
          <w:szCs w:val="24"/>
        </w:rPr>
        <w:t>CEO.</w:t>
      </w:r>
    </w:p>
    <w:p w14:paraId="6B1F47DF" w14:textId="5BBA2706" w:rsidR="00441D3E" w:rsidRDefault="00F56A45" w:rsidP="00441D3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Mike Kenig made a motion to nominate Patricia Horton for the Healthcare vacancy on the board. </w:t>
      </w:r>
      <w:r w:rsidR="00FA061E">
        <w:rPr>
          <w:rFonts w:cs="Arial"/>
          <w:sz w:val="24"/>
          <w:szCs w:val="24"/>
        </w:rPr>
        <w:t xml:space="preserve"> </w:t>
      </w:r>
      <w:r w:rsidR="001D3010">
        <w:rPr>
          <w:rFonts w:cs="Arial"/>
          <w:sz w:val="24"/>
          <w:szCs w:val="24"/>
        </w:rPr>
        <w:t xml:space="preserve">William Smith seconded the nomination. All members approved. </w:t>
      </w:r>
    </w:p>
    <w:p w14:paraId="2B862814" w14:textId="78FE4795" w:rsidR="00FA061E" w:rsidRDefault="00FA061E" w:rsidP="00441D3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Pat</w:t>
      </w:r>
      <w:r w:rsidR="001D3010">
        <w:rPr>
          <w:rFonts w:cs="Arial"/>
          <w:sz w:val="24"/>
          <w:szCs w:val="24"/>
        </w:rPr>
        <w:t xml:space="preserve">ricia Horton </w:t>
      </w:r>
      <w:r>
        <w:rPr>
          <w:rFonts w:cs="Arial"/>
          <w:sz w:val="24"/>
          <w:szCs w:val="24"/>
        </w:rPr>
        <w:t>introduced herself to the board</w:t>
      </w:r>
      <w:r w:rsidR="001D3010">
        <w:rPr>
          <w:rFonts w:cs="Arial"/>
          <w:sz w:val="24"/>
          <w:szCs w:val="24"/>
        </w:rPr>
        <w:t>.</w:t>
      </w:r>
    </w:p>
    <w:p w14:paraId="5039B329" w14:textId="57F61353" w:rsidR="00441D3E" w:rsidRDefault="00AD48FD" w:rsidP="00441D3E">
      <w:pPr>
        <w:pStyle w:val="ListParagraph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AD48FD">
        <w:rPr>
          <w:rFonts w:cs="Arial"/>
          <w:b/>
          <w:bCs/>
          <w:sz w:val="24"/>
          <w:szCs w:val="24"/>
        </w:rPr>
        <w:t xml:space="preserve">Discussion Items </w:t>
      </w:r>
    </w:p>
    <w:p w14:paraId="1A830773" w14:textId="77777777" w:rsidR="005C1F5B" w:rsidRPr="005C1F5B" w:rsidRDefault="00AD48FD" w:rsidP="005C1F5B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Teacher Externships:  </w:t>
      </w:r>
    </w:p>
    <w:p w14:paraId="624B0E4C" w14:textId="202911DD" w:rsidR="005C1F5B" w:rsidRPr="005C1F5B" w:rsidRDefault="001D3010" w:rsidP="005C1F5B">
      <w:pPr>
        <w:pStyle w:val="ListParagraph"/>
        <w:ind w:left="1440"/>
        <w:rPr>
          <w:rFonts w:cs="Arial"/>
          <w:sz w:val="24"/>
          <w:szCs w:val="24"/>
        </w:rPr>
      </w:pPr>
      <w:r w:rsidRPr="005C1F5B">
        <w:rPr>
          <w:rFonts w:cs="Arial"/>
          <w:color w:val="0083A9" w:themeColor="accent1"/>
          <w:sz w:val="24"/>
          <w:szCs w:val="24"/>
        </w:rPr>
        <w:t>A. Lancaster-</w:t>
      </w:r>
      <w:r w:rsidR="00F56A45">
        <w:rPr>
          <w:rFonts w:cs="Arial"/>
          <w:color w:val="0083A9" w:themeColor="accent1"/>
          <w:sz w:val="24"/>
          <w:szCs w:val="24"/>
        </w:rPr>
        <w:t>King and Dr. Wilson reported</w:t>
      </w:r>
      <w:r w:rsidRPr="005C1F5B">
        <w:rPr>
          <w:rFonts w:cs="Arial"/>
          <w:color w:val="0083A9" w:themeColor="accent1"/>
          <w:sz w:val="24"/>
          <w:szCs w:val="24"/>
        </w:rPr>
        <w:t xml:space="preserve"> on the </w:t>
      </w:r>
      <w:r w:rsidR="00F56A45">
        <w:rPr>
          <w:rFonts w:cs="Arial"/>
          <w:color w:val="0083A9" w:themeColor="accent1"/>
          <w:sz w:val="24"/>
          <w:szCs w:val="24"/>
        </w:rPr>
        <w:t xml:space="preserve">webinar that was held on April1, 2021 </w:t>
      </w:r>
      <w:r w:rsidRPr="005C1F5B">
        <w:rPr>
          <w:rFonts w:cs="Arial"/>
          <w:color w:val="0083A9" w:themeColor="accent1"/>
          <w:sz w:val="24"/>
          <w:szCs w:val="24"/>
        </w:rPr>
        <w:t>with businesses</w:t>
      </w:r>
      <w:r w:rsidR="00F56A45">
        <w:rPr>
          <w:rFonts w:cs="Arial"/>
          <w:color w:val="0083A9" w:themeColor="accent1"/>
          <w:sz w:val="24"/>
          <w:szCs w:val="24"/>
        </w:rPr>
        <w:t>. ACCA is</w:t>
      </w:r>
      <w:r w:rsidRPr="005C1F5B">
        <w:rPr>
          <w:rFonts w:cs="Arial"/>
          <w:color w:val="0083A9" w:themeColor="accent1"/>
          <w:sz w:val="24"/>
          <w:szCs w:val="24"/>
        </w:rPr>
        <w:t xml:space="preserve"> seeking opportunities for teacher externships. Dr. Wilson reported three companies have committed to moving forward </w:t>
      </w:r>
      <w:r w:rsidR="005C1F5B" w:rsidRPr="005C1F5B">
        <w:rPr>
          <w:rFonts w:cs="Arial"/>
          <w:color w:val="0083A9" w:themeColor="accent1"/>
          <w:sz w:val="24"/>
          <w:szCs w:val="24"/>
        </w:rPr>
        <w:t xml:space="preserve">in providing externship opportunities. 1) </w:t>
      </w:r>
      <w:r w:rsidR="00F56A45" w:rsidRPr="005C1F5B">
        <w:rPr>
          <w:rFonts w:cs="Arial"/>
          <w:color w:val="0083A9" w:themeColor="accent1"/>
          <w:sz w:val="24"/>
          <w:szCs w:val="24"/>
        </w:rPr>
        <w:t>Enterprise -</w:t>
      </w:r>
      <w:r w:rsidR="005C1F5B" w:rsidRPr="005C1F5B">
        <w:rPr>
          <w:rFonts w:cs="Arial"/>
          <w:color w:val="0083A9" w:themeColor="accent1"/>
          <w:sz w:val="24"/>
          <w:szCs w:val="24"/>
        </w:rPr>
        <w:t xml:space="preserve"> Automotive 2) Hennessy Auto</w:t>
      </w:r>
      <w:r w:rsidR="00F56A45">
        <w:rPr>
          <w:rFonts w:cs="Arial"/>
          <w:color w:val="0083A9" w:themeColor="accent1"/>
          <w:sz w:val="24"/>
          <w:szCs w:val="24"/>
        </w:rPr>
        <w:t>motive</w:t>
      </w:r>
      <w:r w:rsidRPr="005C1F5B">
        <w:rPr>
          <w:rFonts w:cs="Arial"/>
          <w:color w:val="0083A9" w:themeColor="accent1"/>
          <w:sz w:val="24"/>
          <w:szCs w:val="24"/>
        </w:rPr>
        <w:t xml:space="preserve"> </w:t>
      </w:r>
      <w:r w:rsidR="005C1F5B" w:rsidRPr="005C1F5B">
        <w:rPr>
          <w:rFonts w:cs="Arial"/>
          <w:color w:val="0083A9" w:themeColor="accent1"/>
          <w:sz w:val="24"/>
          <w:szCs w:val="24"/>
        </w:rPr>
        <w:t>3) Atlanta Influences LLC – Programming and Graphic Design.</w:t>
      </w:r>
      <w:r w:rsidR="005C1F5B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</w:p>
    <w:p w14:paraId="7BCAE9AC" w14:textId="32735FD9" w:rsidR="005C1F5B" w:rsidRDefault="005C1F5B" w:rsidP="005C1F5B">
      <w:pPr>
        <w:pStyle w:val="ListParagraph"/>
        <w:ind w:left="1440"/>
        <w:rPr>
          <w:rFonts w:cs="Arial"/>
          <w:b/>
          <w:bCs/>
          <w:sz w:val="24"/>
          <w:szCs w:val="24"/>
        </w:rPr>
      </w:pPr>
    </w:p>
    <w:p w14:paraId="0F30E51F" w14:textId="4717602C" w:rsidR="005C1F5B" w:rsidRDefault="005C1F5B" w:rsidP="005C1F5B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Teachers are required to participate in an externship experience</w:t>
      </w:r>
      <w:r w:rsidR="00F56A45">
        <w:rPr>
          <w:rFonts w:cs="Arial"/>
          <w:color w:val="0083A9" w:themeColor="accent1"/>
          <w:sz w:val="24"/>
          <w:szCs w:val="24"/>
        </w:rPr>
        <w:t>.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Pr="005C1F5B">
        <w:rPr>
          <w:rFonts w:cs="Arial"/>
          <w:color w:val="0083A9" w:themeColor="accent1"/>
          <w:sz w:val="24"/>
          <w:szCs w:val="24"/>
        </w:rPr>
        <w:t xml:space="preserve">Externships </w:t>
      </w:r>
      <w:r>
        <w:rPr>
          <w:rFonts w:cs="Arial"/>
          <w:color w:val="0083A9" w:themeColor="accent1"/>
          <w:sz w:val="24"/>
          <w:szCs w:val="24"/>
        </w:rPr>
        <w:t xml:space="preserve">will be one week in length. Dr. Wilson and her team </w:t>
      </w:r>
      <w:r w:rsidR="00E46034">
        <w:rPr>
          <w:rFonts w:cs="Arial"/>
          <w:color w:val="0083A9" w:themeColor="accent1"/>
          <w:sz w:val="24"/>
          <w:szCs w:val="24"/>
        </w:rPr>
        <w:t>are avai</w:t>
      </w:r>
      <w:r w:rsidR="00F56A45">
        <w:rPr>
          <w:rFonts w:cs="Arial"/>
          <w:color w:val="0083A9" w:themeColor="accent1"/>
          <w:sz w:val="24"/>
          <w:szCs w:val="24"/>
        </w:rPr>
        <w:t xml:space="preserve">lable to help partners plan </w:t>
      </w:r>
      <w:r w:rsidR="00E46034">
        <w:rPr>
          <w:rFonts w:cs="Arial"/>
          <w:color w:val="0083A9" w:themeColor="accent1"/>
          <w:sz w:val="24"/>
          <w:szCs w:val="24"/>
        </w:rPr>
        <w:t>the externship. The ACCA team will be flexible in scheduling externships</w:t>
      </w:r>
      <w:r w:rsidR="00F146F3">
        <w:rPr>
          <w:rFonts w:cs="Arial"/>
          <w:color w:val="0083A9" w:themeColor="accent1"/>
          <w:sz w:val="24"/>
          <w:szCs w:val="24"/>
        </w:rPr>
        <w:t xml:space="preserve">. ACCA has </w:t>
      </w:r>
      <w:r>
        <w:rPr>
          <w:rFonts w:cs="Arial"/>
          <w:color w:val="0083A9" w:themeColor="accent1"/>
          <w:sz w:val="24"/>
          <w:szCs w:val="24"/>
        </w:rPr>
        <w:t>13 teachers</w:t>
      </w:r>
      <w:r w:rsidR="00F146F3">
        <w:rPr>
          <w:rFonts w:cs="Arial"/>
          <w:color w:val="0083A9" w:themeColor="accent1"/>
          <w:sz w:val="24"/>
          <w:szCs w:val="24"/>
        </w:rPr>
        <w:t xml:space="preserve"> they would like to send through the program this year.</w:t>
      </w:r>
      <w:r>
        <w:rPr>
          <w:rFonts w:cs="Arial"/>
          <w:color w:val="0083A9" w:themeColor="accent1"/>
          <w:sz w:val="24"/>
          <w:szCs w:val="24"/>
        </w:rPr>
        <w:t xml:space="preserve"> P. Horton asked about the need for healthcare, Dr. Wilson reported that ACCA needs two externship opportunities</w:t>
      </w:r>
      <w:r w:rsidR="00F56A45">
        <w:rPr>
          <w:rFonts w:cs="Arial"/>
          <w:color w:val="0083A9" w:themeColor="accent1"/>
          <w:sz w:val="24"/>
          <w:szCs w:val="24"/>
        </w:rPr>
        <w:t xml:space="preserve"> – Dental Science and Patient Care</w:t>
      </w:r>
      <w:r>
        <w:rPr>
          <w:rFonts w:cs="Arial"/>
          <w:color w:val="0083A9" w:themeColor="accent1"/>
          <w:sz w:val="24"/>
          <w:szCs w:val="24"/>
        </w:rPr>
        <w:t xml:space="preserve">. </w:t>
      </w:r>
    </w:p>
    <w:p w14:paraId="7166C11C" w14:textId="77777777" w:rsidR="00F146F3" w:rsidRPr="005C1F5B" w:rsidRDefault="00F146F3" w:rsidP="005C1F5B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3A65302E" w14:textId="794DC64A" w:rsidR="005C1F5B" w:rsidRPr="00F56A45" w:rsidRDefault="005C1F5B" w:rsidP="00F56A45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Dr. Wilson asked the </w:t>
      </w:r>
      <w:r w:rsidR="00F56A45">
        <w:rPr>
          <w:rFonts w:cs="Arial"/>
          <w:color w:val="0083A9" w:themeColor="accent1"/>
          <w:sz w:val="24"/>
          <w:szCs w:val="24"/>
        </w:rPr>
        <w:t>industry ACCA</w:t>
      </w:r>
      <w:r>
        <w:rPr>
          <w:rFonts w:cs="Arial"/>
          <w:color w:val="0083A9" w:themeColor="accent1"/>
          <w:sz w:val="24"/>
          <w:szCs w:val="24"/>
        </w:rPr>
        <w:t xml:space="preserve"> board members if their c</w:t>
      </w:r>
      <w:r w:rsidR="00403FC2" w:rsidRPr="00CD1124">
        <w:rPr>
          <w:rFonts w:cs="Arial"/>
          <w:color w:val="0083A9" w:themeColor="accent1"/>
          <w:sz w:val="24"/>
          <w:szCs w:val="24"/>
        </w:rPr>
        <w:t>ompan</w:t>
      </w:r>
      <w:r>
        <w:rPr>
          <w:rFonts w:cs="Arial"/>
          <w:color w:val="0083A9" w:themeColor="accent1"/>
          <w:sz w:val="24"/>
          <w:szCs w:val="24"/>
        </w:rPr>
        <w:t>y</w:t>
      </w:r>
      <w:r w:rsidR="00403FC2" w:rsidRPr="00CD1124"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was interested in hosting </w:t>
      </w:r>
      <w:r w:rsidR="00403FC2" w:rsidRPr="00CD1124">
        <w:rPr>
          <w:rFonts w:cs="Arial"/>
          <w:color w:val="0083A9" w:themeColor="accent1"/>
          <w:sz w:val="24"/>
          <w:szCs w:val="24"/>
        </w:rPr>
        <w:t>a teacher externship</w:t>
      </w:r>
      <w:r>
        <w:rPr>
          <w:rFonts w:cs="Arial"/>
          <w:color w:val="0083A9" w:themeColor="accent1"/>
          <w:sz w:val="24"/>
          <w:szCs w:val="24"/>
        </w:rPr>
        <w:t xml:space="preserve"> experience.</w:t>
      </w:r>
      <w:r w:rsidR="00F56A45">
        <w:rPr>
          <w:rFonts w:cs="Arial"/>
          <w:color w:val="0083A9" w:themeColor="accent1"/>
          <w:sz w:val="24"/>
          <w:szCs w:val="24"/>
        </w:rPr>
        <w:t xml:space="preserve"> Link to the sign-up form below. </w:t>
      </w:r>
      <w:r w:rsidRPr="00F56A45">
        <w:rPr>
          <w:rFonts w:cs="Arial"/>
          <w:color w:val="0083A9" w:themeColor="accent1"/>
          <w:sz w:val="24"/>
          <w:szCs w:val="24"/>
        </w:rPr>
        <w:t xml:space="preserve">Form to sign up as a partner with us to host an externship. </w:t>
      </w:r>
    </w:p>
    <w:p w14:paraId="56F62376" w14:textId="609C0EB5" w:rsidR="005C1F5B" w:rsidRDefault="003F1B00" w:rsidP="005C1F5B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  <w:hyperlink r:id="rId10" w:history="1">
        <w:r w:rsidR="005C1F5B" w:rsidRPr="00D03212">
          <w:rPr>
            <w:rStyle w:val="Hyperlink"/>
            <w:rFonts w:cs="Arial"/>
            <w:sz w:val="24"/>
            <w:szCs w:val="24"/>
          </w:rPr>
          <w:t>https://docs.google.com/forms/d/e/1FAIpQLSeIrYg4LhlQ0cHrU8tpN7GjU93GMwCvtvgOpYbg90IZ4bRWUA/viewform?usp=sf_link</w:t>
        </w:r>
      </w:hyperlink>
    </w:p>
    <w:p w14:paraId="52DB1944" w14:textId="77777777" w:rsidR="005C1F5B" w:rsidRDefault="005C1F5B" w:rsidP="00403FC2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0A1D18F3" w14:textId="6621F145" w:rsidR="00CD1124" w:rsidRPr="00F146F3" w:rsidRDefault="00F146F3" w:rsidP="00F146F3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P. Horton asked if a </w:t>
      </w:r>
      <w:r w:rsidR="00CD1124" w:rsidRPr="00CD1124">
        <w:rPr>
          <w:rFonts w:cs="Arial"/>
          <w:color w:val="0083A9" w:themeColor="accent1"/>
          <w:sz w:val="24"/>
          <w:szCs w:val="24"/>
        </w:rPr>
        <w:t>list of attendees</w:t>
      </w:r>
      <w:r>
        <w:rPr>
          <w:rFonts w:cs="Arial"/>
          <w:color w:val="0083A9" w:themeColor="accent1"/>
          <w:sz w:val="24"/>
          <w:szCs w:val="24"/>
        </w:rPr>
        <w:t xml:space="preserve"> can be sent for follow up purposes. </w:t>
      </w:r>
    </w:p>
    <w:p w14:paraId="71AAAEB0" w14:textId="77777777" w:rsidR="00F146F3" w:rsidRPr="00F146F3" w:rsidRDefault="00AD48FD" w:rsidP="00F146F3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F146F3">
        <w:rPr>
          <w:rFonts w:cs="Arial"/>
          <w:b/>
          <w:bCs/>
          <w:sz w:val="24"/>
          <w:szCs w:val="24"/>
        </w:rPr>
        <w:t xml:space="preserve">Aviation Maintenance: </w:t>
      </w:r>
    </w:p>
    <w:p w14:paraId="19A2D014" w14:textId="47179349" w:rsidR="00F146F3" w:rsidRDefault="00C508D3" w:rsidP="00F146F3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  <w:r w:rsidRPr="00F146F3">
        <w:rPr>
          <w:rFonts w:cs="Arial"/>
          <w:color w:val="0083A9" w:themeColor="accent1"/>
          <w:sz w:val="24"/>
          <w:szCs w:val="24"/>
        </w:rPr>
        <w:lastRenderedPageBreak/>
        <w:t>W</w:t>
      </w:r>
      <w:r w:rsidR="00F146F3">
        <w:rPr>
          <w:rFonts w:cs="Arial"/>
          <w:color w:val="0083A9" w:themeColor="accent1"/>
          <w:sz w:val="24"/>
          <w:szCs w:val="24"/>
        </w:rPr>
        <w:t>. Smith</w:t>
      </w:r>
      <w:r w:rsidRPr="00F146F3">
        <w:rPr>
          <w:rFonts w:cs="Arial"/>
          <w:color w:val="0083A9" w:themeColor="accent1"/>
          <w:sz w:val="24"/>
          <w:szCs w:val="24"/>
        </w:rPr>
        <w:t xml:space="preserve"> updates – </w:t>
      </w:r>
      <w:r w:rsidR="00F146F3">
        <w:rPr>
          <w:rFonts w:cs="Arial"/>
          <w:color w:val="0083A9" w:themeColor="accent1"/>
          <w:sz w:val="24"/>
          <w:szCs w:val="24"/>
        </w:rPr>
        <w:t xml:space="preserve">The curriculum for the </w:t>
      </w:r>
      <w:r w:rsidRPr="00F146F3">
        <w:rPr>
          <w:rFonts w:cs="Arial"/>
          <w:color w:val="0083A9" w:themeColor="accent1"/>
          <w:sz w:val="24"/>
          <w:szCs w:val="24"/>
        </w:rPr>
        <w:t>aircraft maintenance cert</w:t>
      </w:r>
      <w:r w:rsidR="00F146F3">
        <w:rPr>
          <w:rFonts w:cs="Arial"/>
          <w:color w:val="0083A9" w:themeColor="accent1"/>
          <w:sz w:val="24"/>
          <w:szCs w:val="24"/>
        </w:rPr>
        <w:t xml:space="preserve">ificate at Atlanta Technical College is </w:t>
      </w:r>
      <w:r w:rsidRPr="00F146F3">
        <w:rPr>
          <w:rFonts w:cs="Arial"/>
          <w:color w:val="0083A9" w:themeColor="accent1"/>
          <w:sz w:val="24"/>
          <w:szCs w:val="24"/>
        </w:rPr>
        <w:t xml:space="preserve">70% </w:t>
      </w:r>
      <w:r w:rsidR="00F146F3">
        <w:rPr>
          <w:rFonts w:cs="Arial"/>
          <w:color w:val="0083A9" w:themeColor="accent1"/>
          <w:sz w:val="24"/>
          <w:szCs w:val="24"/>
        </w:rPr>
        <w:t xml:space="preserve">complete. The team is </w:t>
      </w:r>
      <w:r w:rsidRPr="00F146F3">
        <w:rPr>
          <w:rFonts w:cs="Arial"/>
          <w:color w:val="0083A9" w:themeColor="accent1"/>
          <w:sz w:val="24"/>
          <w:szCs w:val="24"/>
        </w:rPr>
        <w:t xml:space="preserve">looking forward to </w:t>
      </w:r>
      <w:r w:rsidR="00F56A45" w:rsidRPr="00F146F3">
        <w:rPr>
          <w:rFonts w:cs="Arial"/>
          <w:color w:val="0083A9" w:themeColor="accent1"/>
          <w:sz w:val="24"/>
          <w:szCs w:val="24"/>
        </w:rPr>
        <w:t>fall</w:t>
      </w:r>
      <w:r w:rsidRPr="00F146F3">
        <w:rPr>
          <w:rFonts w:cs="Arial"/>
          <w:color w:val="0083A9" w:themeColor="accent1"/>
          <w:sz w:val="24"/>
          <w:szCs w:val="24"/>
        </w:rPr>
        <w:t xml:space="preserve"> enrollment at ATC</w:t>
      </w:r>
      <w:r w:rsidR="00F146F3">
        <w:rPr>
          <w:rFonts w:cs="Arial"/>
          <w:color w:val="0083A9" w:themeColor="accent1"/>
          <w:sz w:val="24"/>
          <w:szCs w:val="24"/>
        </w:rPr>
        <w:t>.</w:t>
      </w:r>
      <w:r w:rsidRPr="00F146F3">
        <w:rPr>
          <w:rFonts w:cs="Arial"/>
          <w:color w:val="0083A9" w:themeColor="accent1"/>
          <w:sz w:val="24"/>
          <w:szCs w:val="24"/>
        </w:rPr>
        <w:t xml:space="preserve"> </w:t>
      </w:r>
      <w:r w:rsidR="00F146F3">
        <w:rPr>
          <w:rFonts w:cs="Arial"/>
          <w:color w:val="0083A9" w:themeColor="accent1"/>
          <w:sz w:val="24"/>
          <w:szCs w:val="24"/>
        </w:rPr>
        <w:t xml:space="preserve"> As soon as the program is </w:t>
      </w:r>
      <w:r w:rsidR="00F56A45">
        <w:rPr>
          <w:rFonts w:cs="Arial"/>
          <w:color w:val="0083A9" w:themeColor="accent1"/>
          <w:sz w:val="24"/>
          <w:szCs w:val="24"/>
        </w:rPr>
        <w:t>FAA approved</w:t>
      </w:r>
      <w:r w:rsidR="00F146F3">
        <w:rPr>
          <w:rFonts w:cs="Arial"/>
          <w:color w:val="0083A9" w:themeColor="accent1"/>
          <w:sz w:val="24"/>
          <w:szCs w:val="24"/>
        </w:rPr>
        <w:t xml:space="preserve">, </w:t>
      </w:r>
      <w:r w:rsidR="00F56A45">
        <w:rPr>
          <w:rFonts w:cs="Arial"/>
          <w:color w:val="0083A9" w:themeColor="accent1"/>
          <w:sz w:val="24"/>
          <w:szCs w:val="24"/>
        </w:rPr>
        <w:t>the focus will move to dual enrollment opportunities at ACCA.</w:t>
      </w:r>
      <w:r w:rsidRPr="00F146F3">
        <w:rPr>
          <w:rFonts w:cs="Arial"/>
          <w:color w:val="0083A9" w:themeColor="accent1"/>
          <w:sz w:val="24"/>
          <w:szCs w:val="24"/>
        </w:rPr>
        <w:t xml:space="preserve"> </w:t>
      </w:r>
    </w:p>
    <w:p w14:paraId="3B16706D" w14:textId="229824CC" w:rsidR="00AD48FD" w:rsidRPr="00F146F3" w:rsidRDefault="00C508D3" w:rsidP="00F146F3">
      <w:pPr>
        <w:pStyle w:val="ListParagraph"/>
        <w:ind w:left="1440"/>
        <w:rPr>
          <w:rFonts w:cs="Arial"/>
          <w:b/>
          <w:bCs/>
          <w:sz w:val="24"/>
          <w:szCs w:val="24"/>
        </w:rPr>
      </w:pPr>
      <w:r w:rsidRPr="00F146F3">
        <w:rPr>
          <w:rFonts w:cs="Arial"/>
          <w:color w:val="0083A9" w:themeColor="accent1"/>
          <w:sz w:val="24"/>
          <w:szCs w:val="24"/>
        </w:rPr>
        <w:t xml:space="preserve">Aviation </w:t>
      </w:r>
      <w:r w:rsidR="00F146F3">
        <w:rPr>
          <w:rFonts w:cs="Arial"/>
          <w:color w:val="0083A9" w:themeColor="accent1"/>
          <w:sz w:val="24"/>
          <w:szCs w:val="24"/>
        </w:rPr>
        <w:t>Technician Education Counsel</w:t>
      </w:r>
      <w:r w:rsidR="00F56A45">
        <w:rPr>
          <w:rFonts w:cs="Arial"/>
          <w:color w:val="0083A9" w:themeColor="accent1"/>
          <w:sz w:val="24"/>
          <w:szCs w:val="24"/>
        </w:rPr>
        <w:t xml:space="preserve"> is</w:t>
      </w:r>
      <w:r w:rsidR="00BE41FE" w:rsidRPr="00F146F3">
        <w:rPr>
          <w:rFonts w:cs="Arial"/>
          <w:color w:val="0083A9" w:themeColor="accent1"/>
          <w:sz w:val="24"/>
          <w:szCs w:val="24"/>
        </w:rPr>
        <w:t xml:space="preserve"> developing a national standard for the general curriculum, </w:t>
      </w:r>
      <w:r w:rsidR="00F56A45">
        <w:rPr>
          <w:rFonts w:cs="Arial"/>
          <w:color w:val="0083A9" w:themeColor="accent1"/>
          <w:sz w:val="24"/>
          <w:szCs w:val="24"/>
        </w:rPr>
        <w:t>and the</w:t>
      </w:r>
      <w:r w:rsidR="00F146F3">
        <w:rPr>
          <w:rFonts w:cs="Arial"/>
          <w:color w:val="0083A9" w:themeColor="accent1"/>
          <w:sz w:val="24"/>
          <w:szCs w:val="24"/>
        </w:rPr>
        <w:t xml:space="preserve"> delivery method will be geared toward a</w:t>
      </w:r>
      <w:r w:rsidR="00BE41FE" w:rsidRPr="00F146F3">
        <w:rPr>
          <w:rFonts w:cs="Arial"/>
          <w:color w:val="0083A9" w:themeColor="accent1"/>
          <w:sz w:val="24"/>
          <w:szCs w:val="24"/>
        </w:rPr>
        <w:t xml:space="preserve"> virtual </w:t>
      </w:r>
      <w:r w:rsidR="00F146F3">
        <w:rPr>
          <w:rFonts w:cs="Arial"/>
          <w:color w:val="0083A9" w:themeColor="accent1"/>
          <w:sz w:val="24"/>
          <w:szCs w:val="24"/>
        </w:rPr>
        <w:t xml:space="preserve">model. </w:t>
      </w:r>
    </w:p>
    <w:p w14:paraId="526F560D" w14:textId="77777777" w:rsidR="005D3445" w:rsidRPr="00484306" w:rsidRDefault="005D3445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9BFC455" w14:textId="34AC6F56" w:rsidR="008C5487" w:rsidRPr="00C601D7" w:rsidRDefault="008C5487" w:rsidP="00C601D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EE68BD" w:rsidRPr="00C601D7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01884286" w14:textId="32BE05A3" w:rsidR="004F19E6" w:rsidRPr="005D3445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2D0EFC95" w14:textId="77777777" w:rsidR="00DA59DA" w:rsidRPr="00274A66" w:rsidRDefault="00DA59DA" w:rsidP="005D344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EEB16C8" w14:textId="0D0DBDA9" w:rsidR="005D3445" w:rsidRPr="00274A66" w:rsidRDefault="005D3445" w:rsidP="005D344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274A66">
        <w:rPr>
          <w:rFonts w:cs="Arial"/>
          <w:color w:val="0083A9" w:themeColor="accent1"/>
          <w:sz w:val="24"/>
          <w:szCs w:val="24"/>
        </w:rPr>
        <w:t>Dr. Wilson shared an update regarding the number of students that have submitted applications for ACCA’s lottery (enrollment for 2021-22 SY)</w:t>
      </w:r>
      <w:r w:rsidR="00AD48FD" w:rsidRPr="00274A66">
        <w:rPr>
          <w:rFonts w:cs="Arial"/>
          <w:color w:val="0083A9" w:themeColor="accent1"/>
          <w:sz w:val="24"/>
          <w:szCs w:val="24"/>
        </w:rPr>
        <w:t xml:space="preserve">.  She also invited ACCA teachers to share </w:t>
      </w:r>
      <w:r w:rsidR="00274A66" w:rsidRPr="00274A66">
        <w:rPr>
          <w:rFonts w:cs="Arial"/>
          <w:color w:val="0083A9" w:themeColor="accent1"/>
          <w:sz w:val="24"/>
          <w:szCs w:val="24"/>
        </w:rPr>
        <w:t xml:space="preserve">more detailed information about </w:t>
      </w:r>
      <w:r w:rsidR="00AD48FD" w:rsidRPr="00274A66">
        <w:rPr>
          <w:rFonts w:cs="Arial"/>
          <w:color w:val="0083A9" w:themeColor="accent1"/>
          <w:sz w:val="24"/>
          <w:szCs w:val="24"/>
        </w:rPr>
        <w:t>April 22’s Mock Interview Day</w:t>
      </w:r>
      <w:r w:rsidR="00274A66" w:rsidRPr="00274A66">
        <w:rPr>
          <w:rFonts w:cs="Arial"/>
          <w:color w:val="0083A9" w:themeColor="accent1"/>
          <w:sz w:val="24"/>
          <w:szCs w:val="24"/>
        </w:rPr>
        <w:t>.</w:t>
      </w:r>
    </w:p>
    <w:p w14:paraId="50EA3CA4" w14:textId="77777777" w:rsidR="00F56A45" w:rsidRDefault="00F56A45" w:rsidP="00F56A4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The g</w:t>
      </w:r>
      <w:r w:rsidR="00274A66" w:rsidRPr="00274A66">
        <w:rPr>
          <w:rFonts w:cs="Arial"/>
          <w:color w:val="0083A9" w:themeColor="accent1"/>
          <w:sz w:val="24"/>
          <w:szCs w:val="24"/>
        </w:rPr>
        <w:t>oal was to have 120 industry volunteers</w:t>
      </w:r>
      <w:r>
        <w:rPr>
          <w:rFonts w:cs="Arial"/>
          <w:color w:val="0083A9" w:themeColor="accent1"/>
          <w:sz w:val="24"/>
          <w:szCs w:val="24"/>
        </w:rPr>
        <w:t>. The team exceeded that goal with</w:t>
      </w:r>
      <w:r w:rsidR="00274A66" w:rsidRPr="00274A66">
        <w:rPr>
          <w:rFonts w:cs="Arial"/>
          <w:color w:val="0083A9" w:themeColor="accent1"/>
          <w:sz w:val="24"/>
          <w:szCs w:val="24"/>
        </w:rPr>
        <w:t xml:space="preserve"> 177 (and counting) volunteers. </w:t>
      </w:r>
    </w:p>
    <w:p w14:paraId="1E9068D7" w14:textId="23D22BE2" w:rsidR="00274A66" w:rsidRPr="00F56A45" w:rsidRDefault="00AD48FD" w:rsidP="00F56A45">
      <w:pPr>
        <w:rPr>
          <w:rFonts w:cs="Arial"/>
          <w:b/>
          <w:sz w:val="24"/>
          <w:szCs w:val="24"/>
        </w:rPr>
      </w:pPr>
      <w:r w:rsidRPr="00F56A45">
        <w:rPr>
          <w:rFonts w:cs="Arial"/>
          <w:b/>
          <w:sz w:val="24"/>
          <w:szCs w:val="24"/>
        </w:rPr>
        <w:t>Public Comment</w:t>
      </w:r>
      <w:r w:rsidR="00793A22" w:rsidRPr="00F56A45">
        <w:rPr>
          <w:rFonts w:cs="Arial"/>
          <w:b/>
          <w:sz w:val="24"/>
          <w:szCs w:val="24"/>
        </w:rPr>
        <w:t xml:space="preserve"> – </w:t>
      </w:r>
    </w:p>
    <w:p w14:paraId="2DB06B52" w14:textId="0DA4C49F" w:rsidR="00AD48FD" w:rsidRPr="00274A66" w:rsidRDefault="00793A22" w:rsidP="00274A66">
      <w:pPr>
        <w:pStyle w:val="ListParagraph"/>
        <w:ind w:left="630"/>
        <w:rPr>
          <w:rFonts w:cs="Arial"/>
          <w:b/>
          <w:sz w:val="24"/>
          <w:szCs w:val="24"/>
        </w:rPr>
      </w:pPr>
      <w:r w:rsidRPr="00274A66">
        <w:rPr>
          <w:rFonts w:cs="Arial"/>
          <w:bCs/>
          <w:color w:val="0083A9" w:themeColor="accent1"/>
          <w:sz w:val="24"/>
          <w:szCs w:val="24"/>
        </w:rPr>
        <w:t>Nicole Champion – thank you Delta for going above and beyond in assisting ACCA</w:t>
      </w:r>
      <w:r w:rsidRPr="00274A66">
        <w:rPr>
          <w:rFonts w:cs="Arial"/>
          <w:b/>
          <w:color w:val="0083A9" w:themeColor="accent1"/>
          <w:sz w:val="24"/>
          <w:szCs w:val="24"/>
        </w:rPr>
        <w:t xml:space="preserve">. </w:t>
      </w:r>
      <w:r w:rsidR="00F56A45">
        <w:rPr>
          <w:rFonts w:cs="Arial"/>
          <w:bCs/>
          <w:color w:val="0083A9" w:themeColor="accent1"/>
          <w:sz w:val="24"/>
          <w:szCs w:val="24"/>
        </w:rPr>
        <w:t>She asked if board mem</w:t>
      </w:r>
      <w:r w:rsidR="00520004">
        <w:rPr>
          <w:rFonts w:cs="Arial"/>
          <w:bCs/>
          <w:color w:val="0083A9" w:themeColor="accent1"/>
          <w:sz w:val="24"/>
          <w:szCs w:val="24"/>
        </w:rPr>
        <w:t>bers wanted to evaluate student</w:t>
      </w:r>
      <w:r w:rsidR="00F56A45">
        <w:rPr>
          <w:rFonts w:cs="Arial"/>
          <w:bCs/>
          <w:color w:val="0083A9" w:themeColor="accent1"/>
          <w:sz w:val="24"/>
          <w:szCs w:val="24"/>
        </w:rPr>
        <w:t xml:space="preserve"> portfolios.</w:t>
      </w:r>
      <w:r w:rsidR="00274A66">
        <w:rPr>
          <w:rFonts w:cs="Arial"/>
          <w:bCs/>
          <w:color w:val="0083A9" w:themeColor="accent1"/>
          <w:sz w:val="24"/>
          <w:szCs w:val="24"/>
        </w:rPr>
        <w:t xml:space="preserve"> </w:t>
      </w:r>
    </w:p>
    <w:p w14:paraId="443DB1D8" w14:textId="4A9E4D28" w:rsidR="00BE78DF" w:rsidRDefault="00BE78DF" w:rsidP="00AD48FD">
      <w:pPr>
        <w:pStyle w:val="ListParagraph"/>
        <w:ind w:left="63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Sign up form for those who are interested in volunteering or evaluating portfolios – for the mock interview day -</w:t>
      </w:r>
      <w:bookmarkStart w:id="1" w:name="_GoBack"/>
      <w:bookmarkEnd w:id="1"/>
      <w:r>
        <w:rPr>
          <w:rFonts w:cs="Arial"/>
          <w:bCs/>
          <w:color w:val="0083A9" w:themeColor="accent1"/>
          <w:sz w:val="24"/>
          <w:szCs w:val="24"/>
        </w:rPr>
        <w:t xml:space="preserve">  </w:t>
      </w:r>
      <w:hyperlink r:id="rId11" w:history="1">
        <w:r w:rsidRPr="00D03212">
          <w:rPr>
            <w:rStyle w:val="Hyperlink"/>
            <w:rFonts w:cs="Arial"/>
            <w:bCs/>
            <w:sz w:val="24"/>
            <w:szCs w:val="24"/>
          </w:rPr>
          <w:t>https://forms.gle/ZND6gyHN7ftaueuv8</w:t>
        </w:r>
      </w:hyperlink>
    </w:p>
    <w:p w14:paraId="4024BA75" w14:textId="77777777" w:rsidR="00BE78DF" w:rsidRPr="00793A22" w:rsidRDefault="00BE78DF" w:rsidP="00AD48FD">
      <w:pPr>
        <w:pStyle w:val="ListParagraph"/>
        <w:ind w:left="630"/>
        <w:rPr>
          <w:rFonts w:cs="Arial"/>
          <w:bCs/>
          <w:color w:val="0083A9" w:themeColor="accent1"/>
          <w:sz w:val="24"/>
          <w:szCs w:val="24"/>
        </w:rPr>
      </w:pPr>
    </w:p>
    <w:p w14:paraId="05B76F4A" w14:textId="3ADE1E0D" w:rsidR="00BE78DF" w:rsidRPr="008E28BB" w:rsidRDefault="002E661E" w:rsidP="00BE78DF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793A22" w:rsidRPr="00793A22">
        <w:rPr>
          <w:rFonts w:cs="Arial"/>
          <w:b/>
          <w:color w:val="0083A9" w:themeColor="accent1"/>
          <w:sz w:val="24"/>
          <w:szCs w:val="24"/>
        </w:rPr>
        <w:t xml:space="preserve">- </w:t>
      </w:r>
      <w:r w:rsidR="00BE78DF" w:rsidRPr="00BE78DF">
        <w:rPr>
          <w:rFonts w:cs="Arial"/>
          <w:bCs/>
          <w:color w:val="0083A9" w:themeColor="accent1"/>
          <w:sz w:val="24"/>
          <w:szCs w:val="24"/>
        </w:rPr>
        <w:t xml:space="preserve">Mike Kenig is transitioning his job/role position and as a result he will no longer serve as the chair </w:t>
      </w:r>
      <w:r w:rsidR="00BE78DF">
        <w:rPr>
          <w:rFonts w:cs="Arial"/>
          <w:bCs/>
          <w:color w:val="0083A9" w:themeColor="accent1"/>
          <w:sz w:val="24"/>
          <w:szCs w:val="24"/>
        </w:rPr>
        <w:t xml:space="preserve">of the ACCA Board </w:t>
      </w:r>
      <w:r w:rsidR="00BE78DF" w:rsidRPr="00BE78DF">
        <w:rPr>
          <w:rFonts w:cs="Arial"/>
          <w:bCs/>
          <w:color w:val="0083A9" w:themeColor="accent1"/>
          <w:sz w:val="24"/>
          <w:szCs w:val="24"/>
        </w:rPr>
        <w:t>as of June 30, 2021</w:t>
      </w:r>
      <w:r w:rsidR="00BE78DF">
        <w:rPr>
          <w:rFonts w:cs="Arial"/>
          <w:bCs/>
          <w:color w:val="0083A9" w:themeColor="accent1"/>
          <w:sz w:val="24"/>
          <w:szCs w:val="24"/>
        </w:rPr>
        <w:t xml:space="preserve">. </w:t>
      </w:r>
      <w:r w:rsidR="00BE78DF" w:rsidRPr="00BE78DF">
        <w:rPr>
          <w:rFonts w:cs="Arial"/>
          <w:bCs/>
          <w:color w:val="0083A9" w:themeColor="accent1"/>
          <w:sz w:val="24"/>
          <w:szCs w:val="24"/>
        </w:rPr>
        <w:t>Dr. Roberts will be leaving APS at end of school year</w:t>
      </w:r>
      <w:r w:rsidR="00274A66">
        <w:rPr>
          <w:rFonts w:cs="Arial"/>
          <w:bCs/>
          <w:color w:val="0083A9" w:themeColor="accent1"/>
          <w:sz w:val="24"/>
          <w:szCs w:val="24"/>
        </w:rPr>
        <w:t xml:space="preserve"> and leaving the board</w:t>
      </w:r>
      <w:r w:rsidR="00BE78DF" w:rsidRPr="00BE78DF">
        <w:rPr>
          <w:rFonts w:cs="Arial"/>
          <w:bCs/>
          <w:color w:val="0083A9" w:themeColor="accent1"/>
          <w:sz w:val="24"/>
          <w:szCs w:val="24"/>
        </w:rPr>
        <w:t>.</w:t>
      </w:r>
    </w:p>
    <w:p w14:paraId="64B275C6" w14:textId="77777777" w:rsidR="008E28BB" w:rsidRPr="00BE78DF" w:rsidRDefault="008E28BB" w:rsidP="008E28BB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12AC3F92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CB2944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E28BB">
        <w:rPr>
          <w:rFonts w:cs="Arial"/>
          <w:color w:val="0083A9" w:themeColor="accent1"/>
          <w:sz w:val="24"/>
          <w:szCs w:val="24"/>
        </w:rPr>
        <w:t>A</w:t>
      </w:r>
      <w:r w:rsidR="00274A66">
        <w:rPr>
          <w:rFonts w:cs="Arial"/>
          <w:color w:val="0083A9" w:themeColor="accent1"/>
          <w:sz w:val="24"/>
          <w:szCs w:val="24"/>
        </w:rPr>
        <w:t>. Lancaster-King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E28BB">
        <w:rPr>
          <w:rFonts w:cs="Arial"/>
          <w:color w:val="0083A9" w:themeColor="accent1"/>
          <w:sz w:val="24"/>
          <w:szCs w:val="24"/>
        </w:rPr>
        <w:t>P</w:t>
      </w:r>
      <w:r w:rsidR="00F56A45">
        <w:rPr>
          <w:rFonts w:cs="Arial"/>
          <w:color w:val="0083A9" w:themeColor="accent1"/>
          <w:sz w:val="24"/>
          <w:szCs w:val="24"/>
        </w:rPr>
        <w:t>. H</w:t>
      </w:r>
      <w:r w:rsidR="00274A66">
        <w:rPr>
          <w:rFonts w:cs="Arial"/>
          <w:color w:val="0083A9" w:themeColor="accent1"/>
          <w:sz w:val="24"/>
          <w:szCs w:val="24"/>
        </w:rPr>
        <w:t>orton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438E851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E28BB">
        <w:rPr>
          <w:rFonts w:cs="Arial"/>
          <w:sz w:val="24"/>
          <w:szCs w:val="24"/>
        </w:rPr>
        <w:t xml:space="preserve">All </w:t>
      </w:r>
    </w:p>
    <w:p w14:paraId="5AE22E38" w14:textId="28E515D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E28BB">
        <w:rPr>
          <w:rFonts w:cs="Arial"/>
          <w:sz w:val="24"/>
          <w:szCs w:val="24"/>
        </w:rPr>
        <w:t>None</w:t>
      </w:r>
    </w:p>
    <w:p w14:paraId="321400D9" w14:textId="1BF7FB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E28BB">
        <w:rPr>
          <w:rFonts w:cs="Arial"/>
          <w:sz w:val="24"/>
          <w:szCs w:val="24"/>
        </w:rPr>
        <w:t>None</w:t>
      </w:r>
    </w:p>
    <w:p w14:paraId="437599F6" w14:textId="7374271C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8E28BB">
        <w:rPr>
          <w:rFonts w:cs="Arial"/>
          <w:color w:val="0083A9" w:themeColor="accent1"/>
          <w:sz w:val="24"/>
          <w:szCs w:val="24"/>
        </w:rPr>
        <w:t>]</w:t>
      </w:r>
    </w:p>
    <w:p w14:paraId="0B73AACA" w14:textId="25C3C92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8E28BB">
        <w:rPr>
          <w:rFonts w:cs="Arial"/>
          <w:color w:val="0083A9" w:themeColor="accent1"/>
          <w:sz w:val="24"/>
          <w:szCs w:val="24"/>
        </w:rPr>
        <w:t>11:40pm]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22401B8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DA59DA">
        <w:rPr>
          <w:rFonts w:cs="Arial"/>
          <w:color w:val="0083A9" w:themeColor="accent1"/>
          <w:sz w:val="24"/>
          <w:szCs w:val="24"/>
        </w:rPr>
        <w:t xml:space="preserve"> </w:t>
      </w:r>
      <w:r w:rsidR="008E28BB">
        <w:rPr>
          <w:rFonts w:cs="Arial"/>
          <w:color w:val="0083A9" w:themeColor="accent1"/>
          <w:sz w:val="24"/>
          <w:szCs w:val="24"/>
        </w:rPr>
        <w:t>Niya Eady/</w:t>
      </w:r>
      <w:r w:rsidR="00DA59DA">
        <w:rPr>
          <w:rFonts w:cs="Arial"/>
          <w:color w:val="0083A9" w:themeColor="accent1"/>
          <w:sz w:val="24"/>
          <w:szCs w:val="24"/>
        </w:rPr>
        <w:t>Caroline Angelo</w:t>
      </w:r>
    </w:p>
    <w:p w14:paraId="35316D67" w14:textId="65B3DAAB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DA59DA">
        <w:rPr>
          <w:rFonts w:cs="Arial"/>
          <w:color w:val="0083A9" w:themeColor="accent1"/>
          <w:sz w:val="24"/>
          <w:szCs w:val="24"/>
        </w:rPr>
        <w:t xml:space="preserve"> ACCA Board of Director’s 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1820E" w14:textId="77777777" w:rsidR="003F1B00" w:rsidRDefault="003F1B00" w:rsidP="00333C97">
      <w:pPr>
        <w:spacing w:after="0" w:line="240" w:lineRule="auto"/>
      </w:pPr>
      <w:r>
        <w:separator/>
      </w:r>
    </w:p>
  </w:endnote>
  <w:endnote w:type="continuationSeparator" w:id="0">
    <w:p w14:paraId="627C7203" w14:textId="77777777" w:rsidR="003F1B00" w:rsidRDefault="003F1B0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1A9CB64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90280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90280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B1EF94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90280">
      <w:rPr>
        <w:noProof/>
        <w:sz w:val="18"/>
        <w:szCs w:val="18"/>
      </w:rPr>
      <w:t>4/21/2021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F03EE" w14:textId="77777777" w:rsidR="003F1B00" w:rsidRDefault="003F1B00" w:rsidP="00333C97">
      <w:pPr>
        <w:spacing w:after="0" w:line="240" w:lineRule="auto"/>
      </w:pPr>
      <w:r>
        <w:separator/>
      </w:r>
    </w:p>
  </w:footnote>
  <w:footnote w:type="continuationSeparator" w:id="0">
    <w:p w14:paraId="5B305E07" w14:textId="77777777" w:rsidR="003F1B00" w:rsidRDefault="003F1B0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52DD18" w:rsidR="00333C97" w:rsidRPr="00333C97" w:rsidRDefault="00441D3E" w:rsidP="00441D3E">
    <w:pPr>
      <w:pStyle w:val="Header"/>
      <w:tabs>
        <w:tab w:val="clear" w:pos="4680"/>
      </w:tabs>
      <w:ind w:hanging="540"/>
      <w:jc w:val="center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 xml:space="preserve">      </w:t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687"/>
    <w:multiLevelType w:val="hybridMultilevel"/>
    <w:tmpl w:val="4624508A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D39D2"/>
    <w:rsid w:val="00101B10"/>
    <w:rsid w:val="00111306"/>
    <w:rsid w:val="0013374C"/>
    <w:rsid w:val="00172FED"/>
    <w:rsid w:val="00190863"/>
    <w:rsid w:val="001D3010"/>
    <w:rsid w:val="001D57C3"/>
    <w:rsid w:val="001D70C6"/>
    <w:rsid w:val="0024684D"/>
    <w:rsid w:val="00262112"/>
    <w:rsid w:val="00274A66"/>
    <w:rsid w:val="002E661E"/>
    <w:rsid w:val="002F7B20"/>
    <w:rsid w:val="00333C97"/>
    <w:rsid w:val="00371558"/>
    <w:rsid w:val="003B6F4B"/>
    <w:rsid w:val="003F1B00"/>
    <w:rsid w:val="00403FC2"/>
    <w:rsid w:val="00441D3E"/>
    <w:rsid w:val="004735FC"/>
    <w:rsid w:val="00480E5E"/>
    <w:rsid w:val="00484306"/>
    <w:rsid w:val="004C198B"/>
    <w:rsid w:val="004E7CC2"/>
    <w:rsid w:val="004F19E6"/>
    <w:rsid w:val="00520004"/>
    <w:rsid w:val="00563E50"/>
    <w:rsid w:val="00590280"/>
    <w:rsid w:val="005A59D7"/>
    <w:rsid w:val="005C0549"/>
    <w:rsid w:val="005C1F5B"/>
    <w:rsid w:val="005C278C"/>
    <w:rsid w:val="005D3445"/>
    <w:rsid w:val="005E190C"/>
    <w:rsid w:val="005E7AC0"/>
    <w:rsid w:val="00611CEC"/>
    <w:rsid w:val="006878AB"/>
    <w:rsid w:val="006E3FE1"/>
    <w:rsid w:val="006E7802"/>
    <w:rsid w:val="00721E86"/>
    <w:rsid w:val="00753BFE"/>
    <w:rsid w:val="00792038"/>
    <w:rsid w:val="00793A22"/>
    <w:rsid w:val="008A721E"/>
    <w:rsid w:val="008C031A"/>
    <w:rsid w:val="008C5487"/>
    <w:rsid w:val="008E28BB"/>
    <w:rsid w:val="009413D8"/>
    <w:rsid w:val="00951DC1"/>
    <w:rsid w:val="00951E4D"/>
    <w:rsid w:val="009A130A"/>
    <w:rsid w:val="009A3327"/>
    <w:rsid w:val="00A0413B"/>
    <w:rsid w:val="00A377A3"/>
    <w:rsid w:val="00A47D9D"/>
    <w:rsid w:val="00A85B26"/>
    <w:rsid w:val="00AD48FD"/>
    <w:rsid w:val="00AE290D"/>
    <w:rsid w:val="00B047F5"/>
    <w:rsid w:val="00B2238E"/>
    <w:rsid w:val="00B4244D"/>
    <w:rsid w:val="00B42AD5"/>
    <w:rsid w:val="00B42F63"/>
    <w:rsid w:val="00B457DD"/>
    <w:rsid w:val="00B47CDF"/>
    <w:rsid w:val="00B5602B"/>
    <w:rsid w:val="00BE41FE"/>
    <w:rsid w:val="00BE78DF"/>
    <w:rsid w:val="00C25B0C"/>
    <w:rsid w:val="00C508D3"/>
    <w:rsid w:val="00C601D7"/>
    <w:rsid w:val="00CC08A3"/>
    <w:rsid w:val="00CD1124"/>
    <w:rsid w:val="00CF28C4"/>
    <w:rsid w:val="00CF53F0"/>
    <w:rsid w:val="00D83D12"/>
    <w:rsid w:val="00DA59DA"/>
    <w:rsid w:val="00E175EB"/>
    <w:rsid w:val="00E46034"/>
    <w:rsid w:val="00E55A0A"/>
    <w:rsid w:val="00EE68BD"/>
    <w:rsid w:val="00F117E5"/>
    <w:rsid w:val="00F13C8A"/>
    <w:rsid w:val="00F146F3"/>
    <w:rsid w:val="00F371DD"/>
    <w:rsid w:val="00F533E4"/>
    <w:rsid w:val="00F56A45"/>
    <w:rsid w:val="00FA061E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A59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A59DA"/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CD1124"/>
    <w:rPr>
      <w:color w:val="D47B22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1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ZND6gyHN7ftaueuv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eIrYg4LhlQ0cHrU8tpN7GjU93GMwCvtvgOpYbg90IZ4bRWUA/viewform?usp=sf_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4</cp:revision>
  <dcterms:created xsi:type="dcterms:W3CDTF">2021-04-21T16:49:00Z</dcterms:created>
  <dcterms:modified xsi:type="dcterms:W3CDTF">2021-04-21T16:51:00Z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